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9A90B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b/>
          <w:color w:val="0B2F63"/>
          <w:kern w:val="0"/>
          <w:sz w:val="28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b/>
          <w:color w:val="0B2F63"/>
          <w:kern w:val="0"/>
          <w:sz w:val="32"/>
          <w:szCs w:val="24"/>
          <w:lang w:val="ro-RO"/>
          <w14:ligatures w14:val="none"/>
        </w:rPr>
        <w:t>CALCUL PUNCTAJ INDIVIDUAL</w:t>
      </w:r>
    </w:p>
    <w:p w14:paraId="11B6CD29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b/>
          <w:color w:val="F02137"/>
          <w:kern w:val="0"/>
          <w:sz w:val="28"/>
          <w:szCs w:val="24"/>
          <w:lang w:val="ro-RO"/>
          <w14:ligatures w14:val="none"/>
        </w:rPr>
      </w:pPr>
    </w:p>
    <w:p w14:paraId="2CE96048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b/>
          <w:color w:val="F02137"/>
          <w:kern w:val="0"/>
          <w:sz w:val="28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b/>
          <w:color w:val="F02137"/>
          <w:kern w:val="0"/>
          <w:sz w:val="28"/>
          <w:szCs w:val="24"/>
          <w:lang w:val="ro-RO"/>
          <w14:ligatures w14:val="none"/>
        </w:rPr>
        <w:t xml:space="preserve">BURSĂ SPECIALĂ – </w:t>
      </w:r>
    </w:p>
    <w:p w14:paraId="101F8173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b/>
          <w:color w:val="F02137"/>
          <w:kern w:val="0"/>
          <w:sz w:val="28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b/>
          <w:color w:val="F02137"/>
          <w:kern w:val="0"/>
          <w:sz w:val="28"/>
          <w:szCs w:val="24"/>
          <w:lang w:val="ro-RO"/>
          <w14:ligatures w14:val="none"/>
        </w:rPr>
        <w:t>pentru activități extra-curriculare și voluntariat</w:t>
      </w:r>
    </w:p>
    <w:p w14:paraId="23B5E3B5" w14:textId="77777777" w:rsidR="00A82491" w:rsidRPr="00A82491" w:rsidRDefault="00A82491" w:rsidP="00A82491">
      <w:pPr>
        <w:spacing w:after="0" w:line="240" w:lineRule="auto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</w:p>
    <w:tbl>
      <w:tblPr>
        <w:tblStyle w:val="Tabelgril"/>
        <w:tblW w:w="9918" w:type="dxa"/>
        <w:jc w:val="center"/>
        <w:tblLook w:val="04A0" w:firstRow="1" w:lastRow="0" w:firstColumn="1" w:lastColumn="0" w:noHBand="0" w:noVBand="1"/>
      </w:tblPr>
      <w:tblGrid>
        <w:gridCol w:w="885"/>
        <w:gridCol w:w="2456"/>
        <w:gridCol w:w="2932"/>
        <w:gridCol w:w="2112"/>
        <w:gridCol w:w="43"/>
        <w:gridCol w:w="1490"/>
      </w:tblGrid>
      <w:tr w:rsidR="00A82491" w:rsidRPr="00A82491" w14:paraId="44ACBAF0" w14:textId="77777777" w:rsidTr="00A82491">
        <w:trPr>
          <w:jc w:val="center"/>
        </w:trPr>
        <w:tc>
          <w:tcPr>
            <w:tcW w:w="885" w:type="dxa"/>
            <w:shd w:val="clear" w:color="auto" w:fill="0B2F63"/>
            <w:vAlign w:val="center"/>
          </w:tcPr>
          <w:p w14:paraId="13ED62CF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2456" w:type="dxa"/>
            <w:shd w:val="clear" w:color="auto" w:fill="0B2F63"/>
            <w:vAlign w:val="center"/>
          </w:tcPr>
          <w:p w14:paraId="14F460B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2932" w:type="dxa"/>
            <w:shd w:val="clear" w:color="auto" w:fill="0B2F63"/>
            <w:vAlign w:val="center"/>
          </w:tcPr>
          <w:p w14:paraId="7E2E1055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A82491">
              <w:rPr>
                <w:rFonts w:ascii="Helvetica" w:hAnsi="Helvetica" w:cs="Helvetica"/>
                <w:b/>
                <w:lang w:val="ro-RO"/>
              </w:rPr>
              <w:t>Tipuri de activități</w:t>
            </w:r>
          </w:p>
        </w:tc>
        <w:tc>
          <w:tcPr>
            <w:tcW w:w="2112" w:type="dxa"/>
            <w:shd w:val="clear" w:color="auto" w:fill="0B2F63"/>
          </w:tcPr>
          <w:p w14:paraId="48358942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A82491">
              <w:rPr>
                <w:rFonts w:ascii="Helvetica" w:hAnsi="Helvetica" w:cs="Helvetica"/>
                <w:b/>
                <w:lang w:val="ro-RO"/>
              </w:rPr>
              <w:t>Punctaj general</w:t>
            </w:r>
          </w:p>
        </w:tc>
        <w:tc>
          <w:tcPr>
            <w:tcW w:w="1533" w:type="dxa"/>
            <w:gridSpan w:val="2"/>
            <w:shd w:val="clear" w:color="auto" w:fill="0B2F63"/>
            <w:vAlign w:val="center"/>
          </w:tcPr>
          <w:p w14:paraId="48DF96E5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A82491">
              <w:rPr>
                <w:rFonts w:ascii="Helvetica" w:hAnsi="Helvetica" w:cs="Helvetica"/>
                <w:b/>
                <w:lang w:val="ro-RO"/>
              </w:rPr>
              <w:t>Punctaj individual</w:t>
            </w:r>
          </w:p>
        </w:tc>
      </w:tr>
      <w:tr w:rsidR="00A82491" w:rsidRPr="00A82491" w14:paraId="31D3D8D5" w14:textId="77777777" w:rsidTr="00653C03">
        <w:trPr>
          <w:jc w:val="center"/>
        </w:trPr>
        <w:tc>
          <w:tcPr>
            <w:tcW w:w="885" w:type="dxa"/>
            <w:vMerge w:val="restart"/>
            <w:textDirection w:val="btLr"/>
            <w:vAlign w:val="center"/>
          </w:tcPr>
          <w:p w14:paraId="318C6AAC" w14:textId="77777777" w:rsidR="00A82491" w:rsidRPr="00A82491" w:rsidRDefault="00A82491" w:rsidP="00A82491">
            <w:pPr>
              <w:spacing w:before="40" w:after="40"/>
              <w:ind w:left="113" w:right="113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A82491">
              <w:rPr>
                <w:rFonts w:ascii="Helvetica" w:hAnsi="Helvetica" w:cs="Helvetica"/>
                <w:b/>
                <w:lang w:val="ro-RO"/>
              </w:rPr>
              <w:t>ACTIVITĂȚI DE VOLUNTARIAT</w:t>
            </w:r>
          </w:p>
        </w:tc>
        <w:tc>
          <w:tcPr>
            <w:tcW w:w="2456" w:type="dxa"/>
            <w:vAlign w:val="center"/>
          </w:tcPr>
          <w:p w14:paraId="72E50805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Voluntariat în ULBS</w:t>
            </w:r>
          </w:p>
        </w:tc>
        <w:tc>
          <w:tcPr>
            <w:tcW w:w="2932" w:type="dxa"/>
            <w:vAlign w:val="center"/>
          </w:tcPr>
          <w:p w14:paraId="5771A937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Proiecte / activități organizate la nivel de facultate, de ULBS -înregistrate la SMART Hub</w:t>
            </w:r>
          </w:p>
        </w:tc>
        <w:tc>
          <w:tcPr>
            <w:tcW w:w="2112" w:type="dxa"/>
            <w:vAlign w:val="center"/>
          </w:tcPr>
          <w:p w14:paraId="3E75977F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20 / proiect / activitate</w:t>
            </w:r>
          </w:p>
        </w:tc>
        <w:tc>
          <w:tcPr>
            <w:tcW w:w="1533" w:type="dxa"/>
            <w:gridSpan w:val="2"/>
            <w:vAlign w:val="center"/>
          </w:tcPr>
          <w:p w14:paraId="4041A7EC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0B710486" w14:textId="77777777" w:rsidTr="00653C03">
        <w:trPr>
          <w:jc w:val="center"/>
        </w:trPr>
        <w:tc>
          <w:tcPr>
            <w:tcW w:w="885" w:type="dxa"/>
            <w:vMerge/>
            <w:textDirection w:val="btLr"/>
            <w:vAlign w:val="center"/>
          </w:tcPr>
          <w:p w14:paraId="273243E3" w14:textId="77777777" w:rsidR="00A82491" w:rsidRPr="00A82491" w:rsidRDefault="00A82491" w:rsidP="00A82491">
            <w:pPr>
              <w:spacing w:before="40" w:after="40"/>
              <w:ind w:left="113" w:right="113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2456" w:type="dxa"/>
            <w:vAlign w:val="center"/>
          </w:tcPr>
          <w:p w14:paraId="4E63338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Voluntariat extern</w:t>
            </w:r>
          </w:p>
        </w:tc>
        <w:tc>
          <w:tcPr>
            <w:tcW w:w="2932" w:type="dxa"/>
            <w:vAlign w:val="center"/>
          </w:tcPr>
          <w:p w14:paraId="4EBBC61C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Proiecte înregistrate la SMART Hub</w:t>
            </w:r>
          </w:p>
        </w:tc>
        <w:tc>
          <w:tcPr>
            <w:tcW w:w="2112" w:type="dxa"/>
            <w:vAlign w:val="center"/>
          </w:tcPr>
          <w:p w14:paraId="14AC0FBE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10 / proiect / activitate</w:t>
            </w:r>
          </w:p>
        </w:tc>
        <w:tc>
          <w:tcPr>
            <w:tcW w:w="1533" w:type="dxa"/>
            <w:gridSpan w:val="2"/>
            <w:vAlign w:val="center"/>
          </w:tcPr>
          <w:p w14:paraId="27E4B142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6A6CE52E" w14:textId="77777777" w:rsidTr="00653C03">
        <w:trPr>
          <w:jc w:val="center"/>
        </w:trPr>
        <w:tc>
          <w:tcPr>
            <w:tcW w:w="885" w:type="dxa"/>
            <w:vMerge/>
            <w:textDirection w:val="btLr"/>
            <w:vAlign w:val="center"/>
          </w:tcPr>
          <w:p w14:paraId="09C75077" w14:textId="77777777" w:rsidR="00A82491" w:rsidRPr="00A82491" w:rsidRDefault="00A82491" w:rsidP="00A82491">
            <w:pPr>
              <w:spacing w:before="40" w:after="40"/>
              <w:ind w:left="113" w:right="113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2456" w:type="dxa"/>
            <w:vMerge w:val="restart"/>
            <w:vAlign w:val="center"/>
          </w:tcPr>
          <w:p w14:paraId="3E669928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Membru activ în organizații studențești recunoscute de ULBS în anul universitar, pentru care se recunoaște activitatea</w:t>
            </w:r>
          </w:p>
        </w:tc>
        <w:tc>
          <w:tcPr>
            <w:tcW w:w="2932" w:type="dxa"/>
            <w:vAlign w:val="center"/>
          </w:tcPr>
          <w:p w14:paraId="010E68A7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internaționale</w:t>
            </w:r>
          </w:p>
        </w:tc>
        <w:tc>
          <w:tcPr>
            <w:tcW w:w="2112" w:type="dxa"/>
            <w:vAlign w:val="center"/>
          </w:tcPr>
          <w:p w14:paraId="20D18F55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20</w:t>
            </w:r>
          </w:p>
        </w:tc>
        <w:tc>
          <w:tcPr>
            <w:tcW w:w="1533" w:type="dxa"/>
            <w:gridSpan w:val="2"/>
            <w:vAlign w:val="center"/>
          </w:tcPr>
          <w:p w14:paraId="2274805B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1AFE5DE1" w14:textId="77777777" w:rsidTr="00653C03">
        <w:trPr>
          <w:jc w:val="center"/>
        </w:trPr>
        <w:tc>
          <w:tcPr>
            <w:tcW w:w="885" w:type="dxa"/>
            <w:vMerge/>
            <w:textDirection w:val="btLr"/>
            <w:vAlign w:val="center"/>
          </w:tcPr>
          <w:p w14:paraId="6EA10E28" w14:textId="77777777" w:rsidR="00A82491" w:rsidRPr="00A82491" w:rsidRDefault="00A82491" w:rsidP="00A82491">
            <w:pPr>
              <w:spacing w:before="40" w:after="40"/>
              <w:ind w:left="113" w:right="113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2456" w:type="dxa"/>
            <w:vMerge/>
            <w:vAlign w:val="center"/>
          </w:tcPr>
          <w:p w14:paraId="33A90107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932" w:type="dxa"/>
            <w:vAlign w:val="center"/>
          </w:tcPr>
          <w:p w14:paraId="759943FA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naționale</w:t>
            </w:r>
          </w:p>
        </w:tc>
        <w:tc>
          <w:tcPr>
            <w:tcW w:w="2112" w:type="dxa"/>
            <w:vAlign w:val="center"/>
          </w:tcPr>
          <w:p w14:paraId="13D1D73E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10</w:t>
            </w:r>
          </w:p>
        </w:tc>
        <w:tc>
          <w:tcPr>
            <w:tcW w:w="1533" w:type="dxa"/>
            <w:gridSpan w:val="2"/>
            <w:vAlign w:val="center"/>
          </w:tcPr>
          <w:p w14:paraId="743B1E17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2076AEFE" w14:textId="77777777" w:rsidTr="00653C03">
        <w:trPr>
          <w:trHeight w:val="511"/>
          <w:jc w:val="center"/>
        </w:trPr>
        <w:tc>
          <w:tcPr>
            <w:tcW w:w="885" w:type="dxa"/>
            <w:vMerge/>
            <w:textDirection w:val="btLr"/>
            <w:vAlign w:val="center"/>
          </w:tcPr>
          <w:p w14:paraId="2B644E97" w14:textId="77777777" w:rsidR="00A82491" w:rsidRPr="00A82491" w:rsidRDefault="00A82491" w:rsidP="00A82491">
            <w:pPr>
              <w:spacing w:before="40" w:after="40"/>
              <w:ind w:left="113" w:right="113"/>
              <w:jc w:val="center"/>
              <w:rPr>
                <w:rFonts w:ascii="Helvetica" w:hAnsi="Helvetica" w:cs="Helvetica"/>
                <w:b/>
                <w:lang w:val="ro-RO"/>
              </w:rPr>
            </w:pPr>
          </w:p>
        </w:tc>
        <w:tc>
          <w:tcPr>
            <w:tcW w:w="2456" w:type="dxa"/>
            <w:vMerge/>
            <w:vAlign w:val="center"/>
          </w:tcPr>
          <w:p w14:paraId="4227C62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932" w:type="dxa"/>
            <w:vAlign w:val="center"/>
          </w:tcPr>
          <w:p w14:paraId="0AE8C093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în universitate</w:t>
            </w:r>
          </w:p>
        </w:tc>
        <w:tc>
          <w:tcPr>
            <w:tcW w:w="2112" w:type="dxa"/>
            <w:vAlign w:val="center"/>
          </w:tcPr>
          <w:p w14:paraId="1E30800D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5</w:t>
            </w:r>
          </w:p>
        </w:tc>
        <w:tc>
          <w:tcPr>
            <w:tcW w:w="1533" w:type="dxa"/>
            <w:gridSpan w:val="2"/>
            <w:vAlign w:val="center"/>
          </w:tcPr>
          <w:p w14:paraId="45AD327D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48BF3DDE" w14:textId="77777777" w:rsidTr="00653C03">
        <w:trPr>
          <w:jc w:val="center"/>
        </w:trPr>
        <w:tc>
          <w:tcPr>
            <w:tcW w:w="885" w:type="dxa"/>
            <w:vMerge w:val="restart"/>
            <w:textDirection w:val="btLr"/>
            <w:vAlign w:val="center"/>
          </w:tcPr>
          <w:p w14:paraId="042407FD" w14:textId="77777777" w:rsidR="00A82491" w:rsidRPr="00A82491" w:rsidRDefault="00A82491" w:rsidP="00A82491">
            <w:pPr>
              <w:spacing w:before="40" w:after="40"/>
              <w:ind w:left="113" w:right="113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A82491">
              <w:rPr>
                <w:rFonts w:ascii="Helvetica" w:hAnsi="Helvetica" w:cs="Helvetica"/>
                <w:b/>
                <w:lang w:val="ro-RO"/>
              </w:rPr>
              <w:t>STANDARDE ORGANIZAȚIONALE</w:t>
            </w:r>
          </w:p>
        </w:tc>
        <w:tc>
          <w:tcPr>
            <w:tcW w:w="2456" w:type="dxa"/>
            <w:vMerge w:val="restart"/>
            <w:vAlign w:val="center"/>
          </w:tcPr>
          <w:p w14:paraId="755333D9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Membru într-un colectiv de cercetare/cerc studențesc</w:t>
            </w:r>
          </w:p>
        </w:tc>
        <w:tc>
          <w:tcPr>
            <w:tcW w:w="2932" w:type="dxa"/>
            <w:vAlign w:val="center"/>
          </w:tcPr>
          <w:p w14:paraId="13F8FBDA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în parteneriat cu ULBS</w:t>
            </w:r>
          </w:p>
        </w:tc>
        <w:tc>
          <w:tcPr>
            <w:tcW w:w="2112" w:type="dxa"/>
            <w:vAlign w:val="center"/>
          </w:tcPr>
          <w:p w14:paraId="51E2A2F3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30</w:t>
            </w:r>
          </w:p>
        </w:tc>
        <w:tc>
          <w:tcPr>
            <w:tcW w:w="1533" w:type="dxa"/>
            <w:gridSpan w:val="2"/>
            <w:vAlign w:val="center"/>
          </w:tcPr>
          <w:p w14:paraId="7E922C6D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79502F28" w14:textId="77777777" w:rsidTr="00653C03">
        <w:trPr>
          <w:jc w:val="center"/>
        </w:trPr>
        <w:tc>
          <w:tcPr>
            <w:tcW w:w="885" w:type="dxa"/>
            <w:vMerge/>
            <w:vAlign w:val="center"/>
          </w:tcPr>
          <w:p w14:paraId="6BB5599E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456" w:type="dxa"/>
            <w:vMerge/>
            <w:vAlign w:val="center"/>
          </w:tcPr>
          <w:p w14:paraId="273BF8C9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932" w:type="dxa"/>
            <w:vAlign w:val="center"/>
          </w:tcPr>
          <w:p w14:paraId="42C4108F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în ULBS</w:t>
            </w:r>
          </w:p>
        </w:tc>
        <w:tc>
          <w:tcPr>
            <w:tcW w:w="2112" w:type="dxa"/>
            <w:vAlign w:val="center"/>
          </w:tcPr>
          <w:p w14:paraId="76BC1A1C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15</w:t>
            </w:r>
          </w:p>
        </w:tc>
        <w:tc>
          <w:tcPr>
            <w:tcW w:w="1533" w:type="dxa"/>
            <w:gridSpan w:val="2"/>
            <w:vAlign w:val="center"/>
          </w:tcPr>
          <w:p w14:paraId="29428E0C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77F6BE59" w14:textId="77777777" w:rsidTr="00653C03">
        <w:trPr>
          <w:jc w:val="center"/>
        </w:trPr>
        <w:tc>
          <w:tcPr>
            <w:tcW w:w="885" w:type="dxa"/>
            <w:vMerge/>
            <w:vAlign w:val="center"/>
          </w:tcPr>
          <w:p w14:paraId="142E18B4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456" w:type="dxa"/>
            <w:vMerge w:val="restart"/>
            <w:vAlign w:val="center"/>
          </w:tcPr>
          <w:p w14:paraId="47767EF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Comisii constituite pentru buna organizare a activităților în ULBS</w:t>
            </w:r>
          </w:p>
        </w:tc>
        <w:tc>
          <w:tcPr>
            <w:tcW w:w="2932" w:type="dxa"/>
            <w:vAlign w:val="center"/>
          </w:tcPr>
          <w:p w14:paraId="27F0BD5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la nivel de facultate (CF, comisie cazări, etc.)</w:t>
            </w:r>
          </w:p>
        </w:tc>
        <w:tc>
          <w:tcPr>
            <w:tcW w:w="2112" w:type="dxa"/>
            <w:vAlign w:val="center"/>
          </w:tcPr>
          <w:p w14:paraId="599B972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5</w:t>
            </w:r>
          </w:p>
        </w:tc>
        <w:tc>
          <w:tcPr>
            <w:tcW w:w="1533" w:type="dxa"/>
            <w:gridSpan w:val="2"/>
            <w:vAlign w:val="center"/>
          </w:tcPr>
          <w:p w14:paraId="4101AA80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575CE48C" w14:textId="77777777" w:rsidTr="00653C03">
        <w:trPr>
          <w:jc w:val="center"/>
        </w:trPr>
        <w:tc>
          <w:tcPr>
            <w:tcW w:w="885" w:type="dxa"/>
            <w:vMerge/>
            <w:vAlign w:val="center"/>
          </w:tcPr>
          <w:p w14:paraId="4FF151F8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456" w:type="dxa"/>
            <w:vMerge/>
            <w:vAlign w:val="center"/>
          </w:tcPr>
          <w:p w14:paraId="77E277D3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932" w:type="dxa"/>
            <w:vAlign w:val="center"/>
          </w:tcPr>
          <w:p w14:paraId="461BC699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la nivel ULBS ( Senat, Comisie acordare burse, etc.)</w:t>
            </w:r>
          </w:p>
        </w:tc>
        <w:tc>
          <w:tcPr>
            <w:tcW w:w="2112" w:type="dxa"/>
            <w:vAlign w:val="center"/>
          </w:tcPr>
          <w:p w14:paraId="329EB99E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10</w:t>
            </w:r>
          </w:p>
        </w:tc>
        <w:tc>
          <w:tcPr>
            <w:tcW w:w="1533" w:type="dxa"/>
            <w:gridSpan w:val="2"/>
            <w:vAlign w:val="center"/>
          </w:tcPr>
          <w:p w14:paraId="0E43BAAB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27CC4207" w14:textId="77777777" w:rsidTr="00653C03">
        <w:trPr>
          <w:jc w:val="center"/>
        </w:trPr>
        <w:tc>
          <w:tcPr>
            <w:tcW w:w="885" w:type="dxa"/>
            <w:vMerge/>
            <w:vAlign w:val="center"/>
          </w:tcPr>
          <w:p w14:paraId="21B8B211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lang w:val="ro-RO"/>
              </w:rPr>
            </w:pPr>
          </w:p>
        </w:tc>
        <w:tc>
          <w:tcPr>
            <w:tcW w:w="2456" w:type="dxa"/>
            <w:vAlign w:val="center"/>
          </w:tcPr>
          <w:p w14:paraId="4593FC89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Comisii interinstituționale cu relevanță universitară, activitate de tutorat / mentorat</w:t>
            </w:r>
          </w:p>
        </w:tc>
        <w:tc>
          <w:tcPr>
            <w:tcW w:w="2932" w:type="dxa"/>
            <w:vAlign w:val="center"/>
          </w:tcPr>
          <w:p w14:paraId="594BDCC0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lang w:val="ro-RO"/>
              </w:rPr>
            </w:pPr>
            <w:r w:rsidRPr="00A82491">
              <w:rPr>
                <w:rFonts w:ascii="Helvetica" w:hAnsi="Helvetica" w:cs="Helvetica"/>
                <w:lang w:val="ro-RO"/>
              </w:rPr>
              <w:t>Comisii de evaluare ARACIS, ANOSRC, ENQA, etc.</w:t>
            </w:r>
          </w:p>
        </w:tc>
        <w:tc>
          <w:tcPr>
            <w:tcW w:w="2112" w:type="dxa"/>
            <w:vAlign w:val="center"/>
          </w:tcPr>
          <w:p w14:paraId="4E608871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Cs/>
                <w:lang w:val="ro-RO"/>
              </w:rPr>
            </w:pPr>
            <w:r w:rsidRPr="00A82491">
              <w:rPr>
                <w:rFonts w:ascii="Helvetica" w:hAnsi="Helvetica" w:cs="Helvetica"/>
                <w:bCs/>
                <w:lang w:val="ro-RO"/>
              </w:rPr>
              <w:t>10</w:t>
            </w:r>
          </w:p>
        </w:tc>
        <w:tc>
          <w:tcPr>
            <w:tcW w:w="1533" w:type="dxa"/>
            <w:gridSpan w:val="2"/>
            <w:vAlign w:val="center"/>
          </w:tcPr>
          <w:p w14:paraId="685F36F5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  <w:tr w:rsidR="00A82491" w:rsidRPr="00A82491" w14:paraId="2A1B19BB" w14:textId="77777777" w:rsidTr="00A82491">
        <w:trPr>
          <w:jc w:val="center"/>
        </w:trPr>
        <w:tc>
          <w:tcPr>
            <w:tcW w:w="8428" w:type="dxa"/>
            <w:gridSpan w:val="5"/>
            <w:shd w:val="clear" w:color="auto" w:fill="0B2F63"/>
          </w:tcPr>
          <w:p w14:paraId="620DC508" w14:textId="77777777" w:rsidR="00A82491" w:rsidRPr="00A82491" w:rsidRDefault="00A82491" w:rsidP="00A82491">
            <w:pPr>
              <w:spacing w:before="40" w:after="40"/>
              <w:jc w:val="center"/>
              <w:rPr>
                <w:rFonts w:ascii="Helvetica" w:hAnsi="Helvetica" w:cs="Helvetica"/>
                <w:b/>
                <w:lang w:val="ro-RO"/>
              </w:rPr>
            </w:pPr>
            <w:r w:rsidRPr="00A82491">
              <w:rPr>
                <w:rFonts w:ascii="Helvetica" w:hAnsi="Helvetica" w:cs="Helvetica"/>
                <w:b/>
                <w:lang w:val="ro-RO"/>
              </w:rPr>
              <w:t>TOTAL PUNCTAJ INDIVIDUAL</w:t>
            </w:r>
          </w:p>
        </w:tc>
        <w:tc>
          <w:tcPr>
            <w:tcW w:w="1490" w:type="dxa"/>
            <w:shd w:val="clear" w:color="auto" w:fill="0B2F63"/>
            <w:vAlign w:val="center"/>
          </w:tcPr>
          <w:p w14:paraId="454CB07A" w14:textId="77777777" w:rsidR="00A82491" w:rsidRPr="00A82491" w:rsidRDefault="00A82491" w:rsidP="00A82491">
            <w:pPr>
              <w:spacing w:before="40" w:after="40"/>
              <w:rPr>
                <w:rFonts w:ascii="Helvetica" w:hAnsi="Helvetica" w:cs="Helvetica"/>
                <w:b/>
                <w:lang w:val="ro-RO"/>
              </w:rPr>
            </w:pPr>
          </w:p>
        </w:tc>
      </w:tr>
    </w:tbl>
    <w:p w14:paraId="6CB6D381" w14:textId="77777777" w:rsidR="00A82491" w:rsidRPr="00A82491" w:rsidRDefault="00A82491" w:rsidP="00A82491">
      <w:pPr>
        <w:spacing w:after="0" w:line="240" w:lineRule="auto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</w:p>
    <w:p w14:paraId="3CDCDB06" w14:textId="77777777" w:rsidR="00A82491" w:rsidRPr="00A82491" w:rsidRDefault="00A82491" w:rsidP="00A82491">
      <w:pPr>
        <w:spacing w:after="0" w:line="240" w:lineRule="auto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  <w:t>Data .................................</w:t>
      </w:r>
    </w:p>
    <w:p w14:paraId="7FCB4307" w14:textId="77777777" w:rsidR="00A82491" w:rsidRPr="00A82491" w:rsidRDefault="00A82491" w:rsidP="00A82491">
      <w:pPr>
        <w:spacing w:after="0" w:line="240" w:lineRule="auto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</w:p>
    <w:p w14:paraId="33D7592E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  <w:t>Nume și prenume student(ă)</w:t>
      </w:r>
    </w:p>
    <w:p w14:paraId="67851A71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  <w:t>............................................................</w:t>
      </w:r>
    </w:p>
    <w:p w14:paraId="78544DFE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</w:p>
    <w:p w14:paraId="55410D85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  <w:t>Semnătura</w:t>
      </w:r>
    </w:p>
    <w:p w14:paraId="3BB09816" w14:textId="77777777" w:rsidR="00A82491" w:rsidRPr="00A82491" w:rsidRDefault="00A82491" w:rsidP="00A82491">
      <w:pPr>
        <w:spacing w:after="0" w:line="240" w:lineRule="auto"/>
        <w:jc w:val="center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  <w:r w:rsidRPr="00A82491"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  <w:t>....................................</w:t>
      </w:r>
    </w:p>
    <w:p w14:paraId="00C745A2" w14:textId="77777777" w:rsidR="00A82491" w:rsidRPr="00A82491" w:rsidRDefault="00A82491" w:rsidP="00A82491">
      <w:pPr>
        <w:spacing w:after="0" w:line="240" w:lineRule="auto"/>
        <w:rPr>
          <w:rFonts w:ascii="Helvetica" w:eastAsia="Calibri" w:hAnsi="Helvetica" w:cs="Helvetica"/>
          <w:kern w:val="0"/>
          <w:sz w:val="24"/>
          <w:szCs w:val="24"/>
          <w:lang w:val="ro-RO"/>
          <w14:ligatures w14:val="none"/>
        </w:rPr>
      </w:pPr>
    </w:p>
    <w:p w14:paraId="095D669E" w14:textId="77777777" w:rsidR="007F7587" w:rsidRDefault="007F7587"/>
    <w:sectPr w:rsidR="007F7587" w:rsidSect="00A82491">
      <w:headerReference w:type="default" r:id="rId4"/>
      <w:footerReference w:type="default" r:id="rId5"/>
      <w:pgSz w:w="11907" w:h="16839" w:code="9"/>
      <w:pgMar w:top="2410" w:right="708" w:bottom="1701" w:left="1134" w:header="72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6AF60" w14:textId="77777777" w:rsidR="00000000" w:rsidRPr="00311DC7" w:rsidRDefault="00000000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D3938" wp14:editId="6C38D6EF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0B2F6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82332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" strokecolor="#0b2f63" strokeweight="1.25pt">
              <v:stroke joinstyle="miter"/>
            </v:line>
          </w:pict>
        </mc:Fallback>
      </mc:AlternateContent>
    </w:r>
    <w:r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033"/>
      <w:gridCol w:w="5032"/>
    </w:tblGrid>
    <w:tr w:rsidR="00987CAC" w14:paraId="1580D2E1" w14:textId="77777777" w:rsidTr="00987CAC">
      <w:tc>
        <w:tcPr>
          <w:tcW w:w="5140" w:type="dxa"/>
          <w:tcBorders>
            <w:top w:val="nil"/>
            <w:left w:val="nil"/>
            <w:bottom w:val="nil"/>
            <w:right w:val="nil"/>
          </w:tcBorders>
        </w:tcPr>
        <w:p w14:paraId="0AD2C587" w14:textId="77777777" w:rsidR="00000000" w:rsidRPr="003215A0" w:rsidRDefault="00000000" w:rsidP="00FB3484">
          <w:pPr>
            <w:jc w:val="both"/>
            <w:rPr>
              <w:rFonts w:ascii="Helvetica" w:hAnsi="Helvetica" w:cs="Helvetica"/>
              <w:color w:val="0B2F63"/>
            </w:rPr>
          </w:pPr>
          <w:r w:rsidRPr="003215A0">
            <w:rPr>
              <w:rFonts w:ascii="Helvetica" w:hAnsi="Helvetica" w:cs="Helvetica"/>
              <w:noProof/>
              <w:color w:val="0B2F63"/>
            </w:rPr>
            <w:t>Calea Dumbrăvii</w:t>
          </w:r>
          <w:r>
            <w:rPr>
              <w:rFonts w:ascii="Helvetica" w:hAnsi="Helvetica" w:cs="Helvetica"/>
              <w:noProof/>
              <w:color w:val="0B2F63"/>
            </w:rPr>
            <w:t>,</w:t>
          </w:r>
          <w:r w:rsidRPr="003215A0">
            <w:rPr>
              <w:rFonts w:ascii="Helvetica" w:hAnsi="Helvetica" w:cs="Helvetica"/>
              <w:noProof/>
              <w:color w:val="0B2F63"/>
            </w:rPr>
            <w:t xml:space="preserve"> Nr.17</w:t>
          </w:r>
        </w:p>
        <w:p w14:paraId="52F082BD" w14:textId="77777777" w:rsidR="00000000" w:rsidRPr="00893D3D" w:rsidRDefault="00000000" w:rsidP="00FB3484">
          <w:pPr>
            <w:pStyle w:val="Subsol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3215A0">
            <w:rPr>
              <w:rFonts w:ascii="Helvetica" w:hAnsi="Helvetica" w:cs="Helvetica"/>
              <w:noProof/>
              <w:color w:val="0B2F63"/>
            </w:rPr>
            <w:t>550324 Sibiu, România</w:t>
          </w:r>
        </w:p>
        <w:p w14:paraId="6FD47D6D" w14:textId="77777777" w:rsidR="00000000" w:rsidRPr="007216DA" w:rsidRDefault="00000000" w:rsidP="00757B58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 w:rsidRPr="00893D3D">
            <w:rPr>
              <w:rFonts w:ascii="Helvetica" w:hAnsi="Helvetica" w:cs="Helvetica"/>
              <w:b/>
              <w:noProof/>
              <w:color w:val="0B2F63"/>
            </w:rPr>
            <w:t>economice.ulbsibiu.ro</w:t>
          </w:r>
        </w:p>
        <w:p w14:paraId="45DCA699" w14:textId="77777777" w:rsidR="00000000" w:rsidRDefault="00000000" w:rsidP="0047441A">
          <w:pPr>
            <w:pStyle w:val="Subsol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5141" w:type="dxa"/>
          <w:tcBorders>
            <w:top w:val="nil"/>
            <w:left w:val="nil"/>
            <w:bottom w:val="nil"/>
            <w:right w:val="nil"/>
          </w:tcBorders>
        </w:tcPr>
        <w:p w14:paraId="3CF019EB" w14:textId="77777777" w:rsidR="00000000" w:rsidRPr="00893D3D" w:rsidRDefault="00000000" w:rsidP="00757B58">
          <w:pPr>
            <w:jc w:val="right"/>
            <w:rPr>
              <w:rFonts w:ascii="Helvetica" w:hAnsi="Helvetica" w:cs="Helvetica"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Tel.: +40 269 21.03.75</w:t>
          </w:r>
        </w:p>
        <w:p w14:paraId="621F1A25" w14:textId="77777777" w:rsidR="00000000" w:rsidRPr="00893D3D" w:rsidRDefault="00000000" w:rsidP="00757B58">
          <w:pPr>
            <w:jc w:val="right"/>
            <w:rPr>
              <w:rFonts w:ascii="Helvetica" w:hAnsi="Helvetica" w:cs="Helvetica"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Fax: +40 269 21.03.75</w:t>
          </w:r>
        </w:p>
        <w:p w14:paraId="5E3AEC1C" w14:textId="77777777" w:rsidR="00000000" w:rsidRDefault="00000000" w:rsidP="00757B58">
          <w:pPr>
            <w:pStyle w:val="Subsol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893D3D">
            <w:rPr>
              <w:rFonts w:ascii="Helvetica" w:hAnsi="Helvetica" w:cs="Helvetica"/>
              <w:color w:val="0B2F63"/>
            </w:rPr>
            <w:t>E-mail: economice@ulbsibiu.ro</w:t>
          </w:r>
          <w:r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0A26BA03" w14:textId="77777777" w:rsidR="00000000" w:rsidRPr="00311DC7" w:rsidRDefault="00000000" w:rsidP="0047441A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3FB9FB8B" w14:textId="77777777" w:rsidTr="00B02B98">
      <w:trPr>
        <w:trHeight w:val="1276"/>
      </w:trPr>
      <w:tc>
        <w:tcPr>
          <w:tcW w:w="3531" w:type="dxa"/>
        </w:tcPr>
        <w:p w14:paraId="2AB6DF6E" w14:textId="77777777" w:rsidR="00000000" w:rsidRDefault="00000000" w:rsidP="00FA5219">
          <w:pPr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3AA5E90F" wp14:editId="09EACAA8">
                <wp:extent cx="2105025" cy="627380"/>
                <wp:effectExtent l="0" t="0" r="0" b="0"/>
                <wp:docPr id="18" name="Picture 18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44A652CE" w14:textId="77777777" w:rsidR="00000000" w:rsidRPr="002F0B74" w:rsidRDefault="00000000" w:rsidP="000B2FA1">
          <w:pPr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Educa</w:t>
          </w: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  <w:proofErr w:type="spellEnd"/>
        </w:p>
        <w:p w14:paraId="3BC38C7E" w14:textId="77777777" w:rsidR="00000000" w:rsidRDefault="00000000" w:rsidP="000B2FA1">
          <w:pPr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Universitatea</w:t>
          </w:r>
          <w:proofErr w:type="spellEnd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57F18794" w14:textId="77777777" w:rsidR="00000000" w:rsidRPr="002F0B74" w:rsidRDefault="00000000" w:rsidP="000B2FA1">
          <w:pPr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67EB0F61" w14:textId="77777777" w:rsidR="00000000" w:rsidRDefault="00000000" w:rsidP="00952530">
          <w:pPr>
            <w:ind w:left="2880" w:hanging="1746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proofErr w:type="spellStart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>Facultatea</w:t>
          </w:r>
          <w:proofErr w:type="spellEnd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 xml:space="preserve"> de </w:t>
          </w:r>
          <w:proofErr w:type="spellStart"/>
          <w:r w:rsidRPr="00CB32C8">
            <w:rPr>
              <w:rFonts w:ascii="Helvetica" w:hAnsi="Helvetica" w:cs="Helvetica"/>
              <w:color w:val="0B2F63"/>
              <w:sz w:val="24"/>
              <w:szCs w:val="24"/>
            </w:rPr>
            <w:t>Ştiinţe</w:t>
          </w:r>
          <w:proofErr w:type="spellEnd"/>
          <w:r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893D3D">
            <w:rPr>
              <w:rFonts w:ascii="Helvetica" w:hAnsi="Helvetica" w:cs="Helvetica"/>
              <w:color w:val="0B2F63"/>
              <w:sz w:val="24"/>
              <w:szCs w:val="24"/>
            </w:rPr>
            <w:t>Economice</w:t>
          </w:r>
          <w:proofErr w:type="spellEnd"/>
        </w:p>
      </w:tc>
    </w:tr>
  </w:tbl>
  <w:bookmarkStart w:id="0" w:name="_Hlk66711846"/>
  <w:p w14:paraId="5CF3CE46" w14:textId="77777777" w:rsidR="00000000" w:rsidRPr="00355381" w:rsidRDefault="00000000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77C70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07.6pt;height:7.2pt">
          <v:imagedata r:id="rId2" o:title=""/>
        </v:shape>
        <o:OLEObject Type="Embed" ProgID="CorelDraw.Graphic.15" ShapeID="_x0000_i1031" DrawAspect="Content" ObjectID="_1789803974" r:id="rId3"/>
      </w:obje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91"/>
    <w:rsid w:val="00334935"/>
    <w:rsid w:val="004215EB"/>
    <w:rsid w:val="00727BC9"/>
    <w:rsid w:val="007F7587"/>
    <w:rsid w:val="00A82491"/>
    <w:rsid w:val="00F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08B2"/>
  <w15:chartTrackingRefBased/>
  <w15:docId w15:val="{CCC5619C-A404-4F56-B1F8-ECECFB0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8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8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8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8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8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8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8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8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8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8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8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8249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8249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8249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249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8249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8249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8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8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8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8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8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8249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8249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8249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8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8249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82491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A824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A82491"/>
    <w:rPr>
      <w:rFonts w:ascii="Calibri" w:eastAsia="Calibri" w:hAnsi="Calibri" w:cs="Times New Roman"/>
      <w:kern w:val="0"/>
      <w14:ligatures w14:val="none"/>
    </w:rPr>
  </w:style>
  <w:style w:type="table" w:styleId="Tabelgril">
    <w:name w:val="Table Grid"/>
    <w:basedOn w:val="TabelNormal"/>
    <w:uiPriority w:val="59"/>
    <w:rsid w:val="00A8249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TIMOTEI GAVRIL</dc:creator>
  <cp:keywords/>
  <dc:description/>
  <cp:lastModifiedBy>ISRAEL TIMOTEI GAVRIL</cp:lastModifiedBy>
  <cp:revision>1</cp:revision>
  <dcterms:created xsi:type="dcterms:W3CDTF">2024-10-07T07:58:00Z</dcterms:created>
  <dcterms:modified xsi:type="dcterms:W3CDTF">2024-10-07T08:00:00Z</dcterms:modified>
</cp:coreProperties>
</file>